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115" w:rsidRDefault="003C6101" w:rsidP="00675115">
      <w:pPr>
        <w:jc w:val="center"/>
        <w:rPr>
          <w:rFonts w:cs="David"/>
          <w:b/>
          <w:bCs/>
          <w:sz w:val="40"/>
          <w:szCs w:val="40"/>
          <w:u w:val="single"/>
          <w:rtl/>
        </w:rPr>
      </w:pPr>
      <w:r w:rsidRPr="00675115">
        <w:rPr>
          <w:rFonts w:cs="David" w:hint="cs"/>
          <w:b/>
          <w:bCs/>
          <w:sz w:val="40"/>
          <w:szCs w:val="40"/>
          <w:u w:val="single"/>
          <w:rtl/>
        </w:rPr>
        <w:t xml:space="preserve">טיוטת מערך הדרכה </w:t>
      </w:r>
      <w:r w:rsidR="00675115">
        <w:rPr>
          <w:rFonts w:cs="David" w:hint="cs"/>
          <w:b/>
          <w:bCs/>
          <w:sz w:val="40"/>
          <w:szCs w:val="40"/>
          <w:u w:val="single"/>
          <w:rtl/>
        </w:rPr>
        <w:t>מתחם הנסן</w:t>
      </w:r>
    </w:p>
    <w:p w:rsidR="003633F6" w:rsidRPr="00675115" w:rsidRDefault="00675115" w:rsidP="00675115">
      <w:pPr>
        <w:jc w:val="center"/>
        <w:rPr>
          <w:rFonts w:cs="David"/>
          <w:b/>
          <w:bCs/>
          <w:sz w:val="40"/>
          <w:szCs w:val="40"/>
          <w:u w:val="single"/>
          <w:rtl/>
        </w:rPr>
      </w:pPr>
      <w:r>
        <w:rPr>
          <w:rFonts w:cs="David" w:hint="cs"/>
          <w:b/>
          <w:bCs/>
          <w:sz w:val="40"/>
          <w:szCs w:val="40"/>
          <w:u w:val="single"/>
          <w:rtl/>
        </w:rPr>
        <w:t>(</w:t>
      </w:r>
      <w:r w:rsidR="003C6101" w:rsidRPr="00675115">
        <w:rPr>
          <w:rFonts w:cs="David" w:hint="cs"/>
          <w:b/>
          <w:bCs/>
          <w:sz w:val="40"/>
          <w:szCs w:val="40"/>
          <w:u w:val="single"/>
          <w:rtl/>
        </w:rPr>
        <w:t xml:space="preserve">סיור של </w:t>
      </w:r>
      <w:r>
        <w:rPr>
          <w:rFonts w:cs="David" w:hint="cs"/>
          <w:b/>
          <w:bCs/>
          <w:sz w:val="40"/>
          <w:szCs w:val="40"/>
          <w:u w:val="single"/>
          <w:rtl/>
        </w:rPr>
        <w:t>כ</w:t>
      </w:r>
      <w:r w:rsidR="003C6101" w:rsidRPr="00675115">
        <w:rPr>
          <w:rFonts w:cs="David" w:hint="cs"/>
          <w:b/>
          <w:bCs/>
          <w:sz w:val="40"/>
          <w:szCs w:val="40"/>
          <w:u w:val="single"/>
          <w:rtl/>
        </w:rPr>
        <w:t>חצי שעה ביום חידון קק</w:t>
      </w:r>
      <w:r>
        <w:rPr>
          <w:rFonts w:cs="David" w:hint="cs"/>
          <w:b/>
          <w:bCs/>
          <w:sz w:val="40"/>
          <w:szCs w:val="40"/>
          <w:u w:val="single"/>
          <w:rtl/>
        </w:rPr>
        <w:t>"</w:t>
      </w:r>
      <w:r w:rsidR="003C6101" w:rsidRPr="00675115">
        <w:rPr>
          <w:rFonts w:cs="David" w:hint="cs"/>
          <w:b/>
          <w:bCs/>
          <w:sz w:val="40"/>
          <w:szCs w:val="40"/>
          <w:u w:val="single"/>
          <w:rtl/>
        </w:rPr>
        <w:t>ל</w:t>
      </w:r>
      <w:r>
        <w:rPr>
          <w:rFonts w:cs="David" w:hint="cs"/>
          <w:b/>
          <w:bCs/>
          <w:sz w:val="40"/>
          <w:szCs w:val="40"/>
          <w:u w:val="single"/>
          <w:rtl/>
        </w:rPr>
        <w:t>)</w:t>
      </w:r>
    </w:p>
    <w:p w:rsidR="003C6101" w:rsidRDefault="003C6101" w:rsidP="003633F6">
      <w:pPr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 xml:space="preserve">גיל המודרכים: </w:t>
      </w:r>
      <w:r>
        <w:rPr>
          <w:rFonts w:cs="David" w:hint="cs"/>
          <w:sz w:val="28"/>
          <w:szCs w:val="28"/>
          <w:rtl/>
        </w:rPr>
        <w:t>כיתות ה'-ו'</w:t>
      </w:r>
    </w:p>
    <w:p w:rsidR="003C6101" w:rsidRDefault="003C6101" w:rsidP="008E6D66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משך ה</w:t>
      </w:r>
      <w:r w:rsidR="008E6D66">
        <w:rPr>
          <w:rFonts w:cs="David" w:hint="cs"/>
          <w:sz w:val="28"/>
          <w:szCs w:val="28"/>
          <w:rtl/>
        </w:rPr>
        <w:t>סיור</w:t>
      </w:r>
      <w:r>
        <w:rPr>
          <w:rFonts w:cs="David" w:hint="cs"/>
          <w:sz w:val="28"/>
          <w:szCs w:val="28"/>
          <w:rtl/>
        </w:rPr>
        <w:t xml:space="preserve">: </w:t>
      </w:r>
      <w:r w:rsidR="008E6D66">
        <w:rPr>
          <w:rFonts w:cs="David" w:hint="cs"/>
          <w:sz w:val="28"/>
          <w:szCs w:val="28"/>
          <w:rtl/>
        </w:rPr>
        <w:t>30-45 דקות</w:t>
      </w:r>
    </w:p>
    <w:p w:rsidR="00675115" w:rsidRDefault="00675115" w:rsidP="008E6D66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רציונל: החניך יכיר את הסיפור ההיסטורי של בית הנסן ואת תכנונו המיוחד כמשק אוטרקי המקיים את עצמו ודרך סיפור זה יבין מושגים כקרן וריבית ומערכת סגורה. בנוסף </w:t>
      </w:r>
      <w:proofErr w:type="spellStart"/>
      <w:r>
        <w:rPr>
          <w:rFonts w:cs="David" w:hint="cs"/>
          <w:sz w:val="28"/>
          <w:szCs w:val="28"/>
          <w:rtl/>
        </w:rPr>
        <w:t>יחשף</w:t>
      </w:r>
      <w:proofErr w:type="spellEnd"/>
      <w:r>
        <w:rPr>
          <w:rFonts w:cs="David" w:hint="cs"/>
          <w:sz w:val="28"/>
          <w:szCs w:val="28"/>
          <w:rtl/>
        </w:rPr>
        <w:t xml:space="preserve"> החניך לאפשרויות של שימוש חוזר במים, תכנון מושכל של משאבים, תכנון נוף ועוד.</w:t>
      </w:r>
    </w:p>
    <w:p w:rsidR="008E6D66" w:rsidRDefault="008E6D66" w:rsidP="008E6D66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חומר רקע: תיק הפרויקט של בית הנסן, חוברת קק"ל בבית הנסן.</w:t>
      </w:r>
    </w:p>
    <w:p w:rsidR="008E6D66" w:rsidRDefault="008E6D66" w:rsidP="008E6D66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מושגי</w:t>
      </w:r>
      <w:r w:rsidR="001B5636">
        <w:rPr>
          <w:rFonts w:cs="David" w:hint="cs"/>
          <w:sz w:val="28"/>
          <w:szCs w:val="28"/>
          <w:rtl/>
        </w:rPr>
        <w:t xml:space="preserve">ם: פיתוח בר קיימא, משק </w:t>
      </w:r>
      <w:proofErr w:type="spellStart"/>
      <w:r w:rsidR="001B5636">
        <w:rPr>
          <w:rFonts w:cs="David" w:hint="cs"/>
          <w:sz w:val="28"/>
          <w:szCs w:val="28"/>
          <w:rtl/>
        </w:rPr>
        <w:t>אוטארקי</w:t>
      </w:r>
      <w:proofErr w:type="spellEnd"/>
      <w:r w:rsidR="001B5636">
        <w:rPr>
          <w:rFonts w:cs="David" w:hint="cs"/>
          <w:sz w:val="28"/>
          <w:szCs w:val="28"/>
          <w:rtl/>
        </w:rPr>
        <w:t>, ריבית וקרן, קציר מי נגר.</w:t>
      </w:r>
    </w:p>
    <w:p w:rsidR="00AF41DC" w:rsidRDefault="00AF41DC" w:rsidP="008E6D66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ערכות קשורות: הכדור בידינו, עזר הליבה</w:t>
      </w:r>
    </w:p>
    <w:p w:rsidR="003C6101" w:rsidRPr="00AF41DC" w:rsidRDefault="008E6D66" w:rsidP="003633F6">
      <w:pPr>
        <w:rPr>
          <w:rFonts w:cs="David"/>
          <w:b/>
          <w:bCs/>
          <w:sz w:val="40"/>
          <w:szCs w:val="40"/>
          <w:u w:val="single"/>
          <w:rtl/>
        </w:rPr>
      </w:pPr>
      <w:r w:rsidRPr="00AF41DC">
        <w:rPr>
          <w:rFonts w:cs="David" w:hint="cs"/>
          <w:b/>
          <w:bCs/>
          <w:sz w:val="40"/>
          <w:szCs w:val="40"/>
          <w:u w:val="single"/>
          <w:rtl/>
        </w:rPr>
        <w:t xml:space="preserve">תחנה 1: </w:t>
      </w:r>
      <w:r w:rsidR="00C34C9C" w:rsidRPr="00AF41DC">
        <w:rPr>
          <w:rFonts w:cs="David" w:hint="cs"/>
          <w:b/>
          <w:bCs/>
          <w:sz w:val="40"/>
          <w:szCs w:val="40"/>
          <w:u w:val="single"/>
          <w:rtl/>
        </w:rPr>
        <w:t>פתיחה</w:t>
      </w:r>
    </w:p>
    <w:p w:rsidR="008E6D66" w:rsidRDefault="008E6D66" w:rsidP="003633F6">
      <w:pPr>
        <w:rPr>
          <w:rFonts w:cs="David"/>
          <w:sz w:val="28"/>
          <w:szCs w:val="28"/>
          <w:rtl/>
        </w:rPr>
      </w:pPr>
      <w:r w:rsidRPr="008E6D66">
        <w:rPr>
          <w:rFonts w:cs="David" w:hint="cs"/>
          <w:b/>
          <w:bCs/>
          <w:sz w:val="28"/>
          <w:szCs w:val="28"/>
          <w:u w:val="single"/>
          <w:rtl/>
        </w:rPr>
        <w:t>מיקום:</w:t>
      </w:r>
      <w:r>
        <w:rPr>
          <w:rFonts w:cs="David" w:hint="cs"/>
          <w:sz w:val="28"/>
          <w:szCs w:val="28"/>
          <w:rtl/>
        </w:rPr>
        <w:t xml:space="preserve"> חצר הבית</w:t>
      </w:r>
    </w:p>
    <w:p w:rsidR="008E6D66" w:rsidRDefault="008E6D66" w:rsidP="003633F6">
      <w:pPr>
        <w:rPr>
          <w:rFonts w:cs="David"/>
          <w:sz w:val="28"/>
          <w:szCs w:val="28"/>
          <w:rtl/>
        </w:rPr>
      </w:pPr>
      <w:r w:rsidRPr="008E6D66">
        <w:rPr>
          <w:rFonts w:cs="David" w:hint="cs"/>
          <w:b/>
          <w:bCs/>
          <w:sz w:val="28"/>
          <w:szCs w:val="28"/>
          <w:u w:val="single"/>
          <w:rtl/>
        </w:rPr>
        <w:t>משך זמן:</w:t>
      </w:r>
      <w:r>
        <w:rPr>
          <w:rFonts w:cs="David" w:hint="cs"/>
          <w:sz w:val="28"/>
          <w:szCs w:val="28"/>
          <w:rtl/>
        </w:rPr>
        <w:t xml:space="preserve"> כעשר דקות</w:t>
      </w:r>
    </w:p>
    <w:p w:rsidR="008E6D66" w:rsidRDefault="008E6D66" w:rsidP="003633F6">
      <w:pPr>
        <w:rPr>
          <w:rFonts w:cs="David"/>
          <w:sz w:val="28"/>
          <w:szCs w:val="28"/>
          <w:rtl/>
        </w:rPr>
      </w:pPr>
      <w:r w:rsidRPr="008E6D66">
        <w:rPr>
          <w:rFonts w:cs="David" w:hint="cs"/>
          <w:b/>
          <w:bCs/>
          <w:sz w:val="28"/>
          <w:szCs w:val="28"/>
          <w:u w:val="single"/>
          <w:rtl/>
        </w:rPr>
        <w:t>עזרים:</w:t>
      </w:r>
      <w:r>
        <w:rPr>
          <w:rFonts w:cs="David" w:hint="cs"/>
          <w:sz w:val="28"/>
          <w:szCs w:val="28"/>
          <w:rtl/>
        </w:rPr>
        <w:t xml:space="preserve"> עזר הליבה, ציר זמן</w:t>
      </w:r>
      <w:r w:rsidR="001B5636">
        <w:rPr>
          <w:rFonts w:cs="David" w:hint="cs"/>
          <w:sz w:val="28"/>
          <w:szCs w:val="28"/>
          <w:rtl/>
        </w:rPr>
        <w:t xml:space="preserve"> (להרכבה עצמית על ידי הקבוצה)</w:t>
      </w:r>
    </w:p>
    <w:p w:rsidR="008E6D66" w:rsidRPr="008E6D66" w:rsidRDefault="008E6D66" w:rsidP="003633F6">
      <w:pPr>
        <w:rPr>
          <w:rFonts w:cs="David"/>
          <w:b/>
          <w:bCs/>
          <w:sz w:val="28"/>
          <w:szCs w:val="28"/>
          <w:u w:val="single"/>
          <w:rtl/>
        </w:rPr>
      </w:pPr>
      <w:r w:rsidRPr="008E6D66">
        <w:rPr>
          <w:rFonts w:cs="David" w:hint="cs"/>
          <w:b/>
          <w:bCs/>
          <w:sz w:val="28"/>
          <w:szCs w:val="28"/>
          <w:u w:val="single"/>
          <w:rtl/>
        </w:rPr>
        <w:t>תוכן:</w:t>
      </w:r>
    </w:p>
    <w:p w:rsidR="00C34C9C" w:rsidRDefault="00C34C9C" w:rsidP="003633F6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רקע על קק"ל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עזר הליבה</w:t>
      </w:r>
    </w:p>
    <w:p w:rsidR="008E6D66" w:rsidRDefault="008E6D66" w:rsidP="008E6D66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רקע היסטורי  על המתחם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ציר זמן</w:t>
      </w:r>
    </w:p>
    <w:p w:rsidR="008E6D66" w:rsidRDefault="008E6D66" w:rsidP="008E6D66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סיור בחצר ודגש על התכנון ההיסטורי של המקום כמתחם סגור וכמשק המקיים את עצמו ומספק את כל צרכיו. נקודות להדגשה: בור המים ההיסטורי, השטחים החקלאיים, הדיר והרפת.</w:t>
      </w:r>
    </w:p>
    <w:p w:rsidR="008E6D66" w:rsidRPr="00AF41DC" w:rsidRDefault="008E6D66" w:rsidP="003633F6">
      <w:pPr>
        <w:rPr>
          <w:rFonts w:cs="David"/>
          <w:b/>
          <w:bCs/>
          <w:sz w:val="40"/>
          <w:szCs w:val="40"/>
          <w:u w:val="single"/>
          <w:rtl/>
        </w:rPr>
      </w:pPr>
      <w:r w:rsidRPr="00AF41DC">
        <w:rPr>
          <w:rFonts w:cs="David" w:hint="cs"/>
          <w:b/>
          <w:bCs/>
          <w:sz w:val="40"/>
          <w:szCs w:val="40"/>
          <w:u w:val="single"/>
          <w:rtl/>
        </w:rPr>
        <w:t>תחנה 2: המוזיאון ההיסטורי</w:t>
      </w:r>
    </w:p>
    <w:p w:rsidR="008E6D66" w:rsidRDefault="008E6D66" w:rsidP="003633F6">
      <w:pPr>
        <w:rPr>
          <w:rFonts w:cs="David"/>
          <w:sz w:val="28"/>
          <w:szCs w:val="28"/>
          <w:rtl/>
        </w:rPr>
      </w:pPr>
      <w:r w:rsidRPr="008E6D66">
        <w:rPr>
          <w:rFonts w:cs="David" w:hint="cs"/>
          <w:b/>
          <w:bCs/>
          <w:sz w:val="28"/>
          <w:szCs w:val="28"/>
          <w:u w:val="single"/>
          <w:rtl/>
        </w:rPr>
        <w:t>מיקום:</w:t>
      </w:r>
      <w:r>
        <w:rPr>
          <w:rFonts w:cs="David" w:hint="cs"/>
          <w:sz w:val="28"/>
          <w:szCs w:val="28"/>
          <w:rtl/>
        </w:rPr>
        <w:t xml:space="preserve"> התצוגה ההיסטורית</w:t>
      </w:r>
    </w:p>
    <w:p w:rsidR="008E6D66" w:rsidRDefault="008E6D66" w:rsidP="003633F6">
      <w:pPr>
        <w:rPr>
          <w:rFonts w:cs="David"/>
          <w:sz w:val="28"/>
          <w:szCs w:val="28"/>
          <w:rtl/>
        </w:rPr>
      </w:pPr>
      <w:r w:rsidRPr="001B5636">
        <w:rPr>
          <w:rFonts w:cs="David" w:hint="cs"/>
          <w:b/>
          <w:bCs/>
          <w:sz w:val="28"/>
          <w:szCs w:val="28"/>
          <w:u w:val="single"/>
          <w:rtl/>
        </w:rPr>
        <w:t>משך זמן:</w:t>
      </w:r>
      <w:r>
        <w:rPr>
          <w:rFonts w:cs="David" w:hint="cs"/>
          <w:sz w:val="28"/>
          <w:szCs w:val="28"/>
          <w:rtl/>
        </w:rPr>
        <w:t xml:space="preserve"> כעשר דקות</w:t>
      </w:r>
    </w:p>
    <w:p w:rsidR="008E6D66" w:rsidRDefault="008E6D66" w:rsidP="003633F6">
      <w:pPr>
        <w:rPr>
          <w:rFonts w:cs="David"/>
          <w:sz w:val="28"/>
          <w:szCs w:val="28"/>
          <w:rtl/>
        </w:rPr>
      </w:pPr>
      <w:r w:rsidRPr="001B5636">
        <w:rPr>
          <w:rFonts w:cs="David" w:hint="cs"/>
          <w:b/>
          <w:bCs/>
          <w:sz w:val="28"/>
          <w:szCs w:val="28"/>
          <w:u w:val="single"/>
          <w:rtl/>
        </w:rPr>
        <w:t>תוכן:</w:t>
      </w:r>
      <w:r>
        <w:rPr>
          <w:rFonts w:cs="David" w:hint="cs"/>
          <w:sz w:val="28"/>
          <w:szCs w:val="28"/>
          <w:rtl/>
        </w:rPr>
        <w:t xml:space="preserve"> הרקע ההיסטורי של בית הנסן כ"בית המצורעים"</w:t>
      </w:r>
    </w:p>
    <w:p w:rsidR="008E6D66" w:rsidRPr="00AF41DC" w:rsidRDefault="008E6D66" w:rsidP="003633F6">
      <w:pPr>
        <w:rPr>
          <w:rFonts w:cs="David"/>
          <w:b/>
          <w:bCs/>
          <w:sz w:val="40"/>
          <w:szCs w:val="40"/>
          <w:u w:val="single"/>
          <w:rtl/>
        </w:rPr>
      </w:pPr>
      <w:r w:rsidRPr="00AF41DC">
        <w:rPr>
          <w:rFonts w:cs="David" w:hint="cs"/>
          <w:b/>
          <w:bCs/>
          <w:sz w:val="40"/>
          <w:szCs w:val="40"/>
          <w:u w:val="single"/>
          <w:rtl/>
        </w:rPr>
        <w:t>תחנה 3: סיור בתערוכה מתחלפת</w:t>
      </w:r>
    </w:p>
    <w:p w:rsidR="008E6D66" w:rsidRDefault="008E6D66" w:rsidP="003633F6">
      <w:pPr>
        <w:rPr>
          <w:rFonts w:cs="David"/>
          <w:sz w:val="28"/>
          <w:szCs w:val="28"/>
          <w:rtl/>
        </w:rPr>
      </w:pPr>
      <w:r w:rsidRPr="001B5636">
        <w:rPr>
          <w:rFonts w:cs="David" w:hint="cs"/>
          <w:b/>
          <w:bCs/>
          <w:sz w:val="28"/>
          <w:szCs w:val="28"/>
          <w:u w:val="single"/>
          <w:rtl/>
        </w:rPr>
        <w:t>מיקום:</w:t>
      </w:r>
      <w:r>
        <w:rPr>
          <w:rFonts w:cs="David" w:hint="cs"/>
          <w:sz w:val="28"/>
          <w:szCs w:val="28"/>
          <w:rtl/>
        </w:rPr>
        <w:t xml:space="preserve"> חלל התערוכות</w:t>
      </w:r>
    </w:p>
    <w:p w:rsidR="008E6D66" w:rsidRDefault="008E6D66" w:rsidP="00D74EC9">
      <w:pPr>
        <w:rPr>
          <w:rFonts w:cs="David"/>
          <w:sz w:val="28"/>
          <w:szCs w:val="28"/>
          <w:rtl/>
        </w:rPr>
      </w:pPr>
      <w:r w:rsidRPr="001B5636">
        <w:rPr>
          <w:rFonts w:cs="David" w:hint="cs"/>
          <w:b/>
          <w:bCs/>
          <w:sz w:val="28"/>
          <w:szCs w:val="28"/>
          <w:u w:val="single"/>
          <w:rtl/>
        </w:rPr>
        <w:lastRenderedPageBreak/>
        <w:t>משך זמן:</w:t>
      </w:r>
      <w:r>
        <w:rPr>
          <w:rFonts w:cs="David" w:hint="cs"/>
          <w:sz w:val="28"/>
          <w:szCs w:val="28"/>
          <w:rtl/>
        </w:rPr>
        <w:t xml:space="preserve"> כ</w:t>
      </w:r>
      <w:r w:rsidR="00D74EC9">
        <w:rPr>
          <w:rFonts w:cs="David" w:hint="cs"/>
          <w:sz w:val="28"/>
          <w:szCs w:val="28"/>
          <w:rtl/>
        </w:rPr>
        <w:t>חמש</w:t>
      </w:r>
      <w:r>
        <w:rPr>
          <w:rFonts w:cs="David" w:hint="cs"/>
          <w:sz w:val="28"/>
          <w:szCs w:val="28"/>
          <w:rtl/>
        </w:rPr>
        <w:t xml:space="preserve"> דקות</w:t>
      </w:r>
    </w:p>
    <w:p w:rsidR="008E6D66" w:rsidRDefault="008E6D66" w:rsidP="003633F6">
      <w:pPr>
        <w:rPr>
          <w:rFonts w:cs="David"/>
          <w:sz w:val="28"/>
          <w:szCs w:val="28"/>
          <w:rtl/>
        </w:rPr>
      </w:pPr>
      <w:r w:rsidRPr="001B5636">
        <w:rPr>
          <w:rFonts w:cs="David" w:hint="cs"/>
          <w:b/>
          <w:bCs/>
          <w:sz w:val="28"/>
          <w:szCs w:val="28"/>
          <w:u w:val="single"/>
          <w:rtl/>
        </w:rPr>
        <w:t>תוכן:</w:t>
      </w:r>
      <w:r>
        <w:rPr>
          <w:rFonts w:cs="David" w:hint="cs"/>
          <w:sz w:val="28"/>
          <w:szCs w:val="28"/>
          <w:rtl/>
        </w:rPr>
        <w:t xml:space="preserve"> נושא התערוכה</w:t>
      </w:r>
    </w:p>
    <w:p w:rsidR="008E6D66" w:rsidRPr="00AF41DC" w:rsidRDefault="008E6D66" w:rsidP="003633F6">
      <w:pPr>
        <w:rPr>
          <w:rFonts w:cs="David"/>
          <w:b/>
          <w:bCs/>
          <w:sz w:val="40"/>
          <w:szCs w:val="40"/>
          <w:u w:val="single"/>
          <w:rtl/>
        </w:rPr>
      </w:pPr>
      <w:r w:rsidRPr="00AF41DC">
        <w:rPr>
          <w:rFonts w:cs="David" w:hint="cs"/>
          <w:b/>
          <w:bCs/>
          <w:sz w:val="40"/>
          <w:szCs w:val="40"/>
          <w:u w:val="single"/>
          <w:rtl/>
        </w:rPr>
        <w:t xml:space="preserve">תחנה 4: סיכום </w:t>
      </w:r>
    </w:p>
    <w:p w:rsidR="008E6D66" w:rsidRDefault="008E6D66" w:rsidP="003633F6">
      <w:pPr>
        <w:rPr>
          <w:rFonts w:cs="David"/>
          <w:sz w:val="28"/>
          <w:szCs w:val="28"/>
          <w:rtl/>
        </w:rPr>
      </w:pPr>
      <w:r w:rsidRPr="001B5636">
        <w:rPr>
          <w:rFonts w:cs="David" w:hint="cs"/>
          <w:b/>
          <w:bCs/>
          <w:sz w:val="28"/>
          <w:szCs w:val="28"/>
          <w:u w:val="single"/>
          <w:rtl/>
        </w:rPr>
        <w:t>מיקום:</w:t>
      </w:r>
      <w:r>
        <w:rPr>
          <w:rFonts w:cs="David" w:hint="cs"/>
          <w:sz w:val="28"/>
          <w:szCs w:val="28"/>
          <w:rtl/>
        </w:rPr>
        <w:t xml:space="preserve"> בחצר</w:t>
      </w:r>
    </w:p>
    <w:p w:rsidR="008E6D66" w:rsidRDefault="008E6D66" w:rsidP="003633F6">
      <w:pPr>
        <w:rPr>
          <w:rFonts w:cs="David"/>
          <w:sz w:val="28"/>
          <w:szCs w:val="28"/>
          <w:rtl/>
        </w:rPr>
      </w:pPr>
      <w:r w:rsidRPr="001B5636">
        <w:rPr>
          <w:rFonts w:cs="David" w:hint="cs"/>
          <w:b/>
          <w:bCs/>
          <w:sz w:val="28"/>
          <w:szCs w:val="28"/>
          <w:u w:val="single"/>
          <w:rtl/>
        </w:rPr>
        <w:t>משך זמן:</w:t>
      </w:r>
      <w:r>
        <w:rPr>
          <w:rFonts w:cs="David" w:hint="cs"/>
          <w:sz w:val="28"/>
          <w:szCs w:val="28"/>
          <w:rtl/>
        </w:rPr>
        <w:t xml:space="preserve"> כחמש דקות</w:t>
      </w:r>
    </w:p>
    <w:p w:rsidR="008E6D66" w:rsidRDefault="008E6D66" w:rsidP="003633F6">
      <w:pPr>
        <w:rPr>
          <w:rFonts w:cs="David"/>
          <w:sz w:val="28"/>
          <w:szCs w:val="28"/>
          <w:rtl/>
        </w:rPr>
      </w:pPr>
      <w:r w:rsidRPr="001B5636">
        <w:rPr>
          <w:rFonts w:cs="David" w:hint="cs"/>
          <w:b/>
          <w:bCs/>
          <w:sz w:val="28"/>
          <w:szCs w:val="28"/>
          <w:u w:val="single"/>
          <w:rtl/>
        </w:rPr>
        <w:t>עזרים:</w:t>
      </w:r>
      <w:r>
        <w:rPr>
          <w:rFonts w:cs="David" w:hint="cs"/>
          <w:sz w:val="28"/>
          <w:szCs w:val="28"/>
          <w:rtl/>
        </w:rPr>
        <w:t xml:space="preserve"> מהמיקרו למקרו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פלקט מתוך "הכדור בידינו"</w:t>
      </w:r>
      <w:r w:rsidR="00D74EC9">
        <w:rPr>
          <w:rFonts w:cs="David" w:hint="cs"/>
          <w:sz w:val="28"/>
          <w:szCs w:val="28"/>
          <w:rtl/>
        </w:rPr>
        <w:t xml:space="preserve"> (לא חובה)</w:t>
      </w:r>
      <w:bookmarkStart w:id="0" w:name="_GoBack"/>
      <w:bookmarkEnd w:id="0"/>
    </w:p>
    <w:p w:rsidR="008E6D66" w:rsidRDefault="008E6D66" w:rsidP="00675115">
      <w:pPr>
        <w:rPr>
          <w:rFonts w:cs="David"/>
          <w:sz w:val="28"/>
          <w:szCs w:val="28"/>
          <w:rtl/>
        </w:rPr>
      </w:pPr>
      <w:r w:rsidRPr="00AF41DC">
        <w:rPr>
          <w:rFonts w:cs="David" w:hint="cs"/>
          <w:b/>
          <w:bCs/>
          <w:sz w:val="28"/>
          <w:szCs w:val="28"/>
          <w:u w:val="single"/>
          <w:rtl/>
        </w:rPr>
        <w:t>תוכן:</w:t>
      </w:r>
      <w:r>
        <w:rPr>
          <w:rFonts w:cs="David" w:hint="cs"/>
          <w:sz w:val="28"/>
          <w:szCs w:val="28"/>
          <w:rtl/>
        </w:rPr>
        <w:t xml:space="preserve"> השלכה מהמיקרו למאקרו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כשם שהמתחם מקיים את עצמו ומספק את צרכיו כך צריך לשאוף לפיתוח בר קיימא ולשמירה על משאבי המערכת של כדור הארץ וזה בעצם מה שקק"ל עושה</w:t>
      </w:r>
      <w:r w:rsidR="00675115">
        <w:rPr>
          <w:rFonts w:cs="David" w:hint="cs"/>
          <w:sz w:val="28"/>
          <w:szCs w:val="28"/>
          <w:rtl/>
        </w:rPr>
        <w:t>: נוטעת יערות ומטפחת ריאות ירוקות, בונה מאגרי מים ותורמת למשק המים ולשימוש חוזר בקולחין, מפתחת זנים חקלאיים חכמים באמצעות מו"פ ועוד.</w:t>
      </w:r>
    </w:p>
    <w:p w:rsidR="00675115" w:rsidRDefault="00675115" w:rsidP="00675115">
      <w:pPr>
        <w:rPr>
          <w:rFonts w:cs="David"/>
          <w:sz w:val="28"/>
          <w:szCs w:val="28"/>
          <w:rtl/>
        </w:rPr>
      </w:pPr>
    </w:p>
    <w:p w:rsidR="008E6D66" w:rsidRDefault="008E6D66" w:rsidP="003633F6">
      <w:pPr>
        <w:rPr>
          <w:rFonts w:cs="David"/>
          <w:sz w:val="28"/>
          <w:szCs w:val="28"/>
          <w:rtl/>
        </w:rPr>
      </w:pPr>
    </w:p>
    <w:p w:rsidR="008E6D66" w:rsidRDefault="008E6D66" w:rsidP="003633F6">
      <w:pPr>
        <w:rPr>
          <w:rFonts w:cs="David"/>
          <w:sz w:val="28"/>
          <w:szCs w:val="28"/>
          <w:rtl/>
        </w:rPr>
      </w:pPr>
    </w:p>
    <w:p w:rsidR="008E6D66" w:rsidRDefault="008E6D66" w:rsidP="003633F6">
      <w:pPr>
        <w:rPr>
          <w:rFonts w:cs="David"/>
          <w:sz w:val="28"/>
          <w:szCs w:val="28"/>
          <w:rtl/>
        </w:rPr>
      </w:pPr>
    </w:p>
    <w:p w:rsidR="008E6D66" w:rsidRDefault="008E6D66" w:rsidP="003633F6">
      <w:pPr>
        <w:rPr>
          <w:rFonts w:cs="David"/>
          <w:sz w:val="28"/>
          <w:szCs w:val="28"/>
          <w:rtl/>
        </w:rPr>
      </w:pPr>
    </w:p>
    <w:p w:rsidR="00C34C9C" w:rsidRPr="00E37180" w:rsidRDefault="00C34C9C" w:rsidP="003633F6">
      <w:pPr>
        <w:rPr>
          <w:rFonts w:cs="David"/>
          <w:sz w:val="28"/>
          <w:szCs w:val="28"/>
        </w:rPr>
      </w:pPr>
    </w:p>
    <w:sectPr w:rsidR="00C34C9C" w:rsidRPr="00E37180" w:rsidSect="0038405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60F1F"/>
    <w:multiLevelType w:val="hybridMultilevel"/>
    <w:tmpl w:val="9AB8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A3431"/>
    <w:rsid w:val="00050F54"/>
    <w:rsid w:val="000529D2"/>
    <w:rsid w:val="00056539"/>
    <w:rsid w:val="00072AA3"/>
    <w:rsid w:val="00073A90"/>
    <w:rsid w:val="000940C4"/>
    <w:rsid w:val="000A022F"/>
    <w:rsid w:val="000A7154"/>
    <w:rsid w:val="000C206B"/>
    <w:rsid w:val="000C7892"/>
    <w:rsid w:val="000D3DA2"/>
    <w:rsid w:val="000D5B03"/>
    <w:rsid w:val="000E0346"/>
    <w:rsid w:val="000F0EDF"/>
    <w:rsid w:val="00102007"/>
    <w:rsid w:val="00124DE1"/>
    <w:rsid w:val="001414D2"/>
    <w:rsid w:val="00141FBB"/>
    <w:rsid w:val="00152027"/>
    <w:rsid w:val="00152A40"/>
    <w:rsid w:val="00175FB8"/>
    <w:rsid w:val="00182821"/>
    <w:rsid w:val="001A411E"/>
    <w:rsid w:val="001B40DA"/>
    <w:rsid w:val="001B5636"/>
    <w:rsid w:val="001E06F3"/>
    <w:rsid w:val="001E6AA2"/>
    <w:rsid w:val="00206C76"/>
    <w:rsid w:val="00213BE2"/>
    <w:rsid w:val="002204B5"/>
    <w:rsid w:val="00226304"/>
    <w:rsid w:val="002565A0"/>
    <w:rsid w:val="002701E3"/>
    <w:rsid w:val="00271D7F"/>
    <w:rsid w:val="0028406A"/>
    <w:rsid w:val="00294982"/>
    <w:rsid w:val="002976EB"/>
    <w:rsid w:val="002D2961"/>
    <w:rsid w:val="00300C34"/>
    <w:rsid w:val="00305136"/>
    <w:rsid w:val="00306439"/>
    <w:rsid w:val="00321D84"/>
    <w:rsid w:val="003633F6"/>
    <w:rsid w:val="00366190"/>
    <w:rsid w:val="00376362"/>
    <w:rsid w:val="00384052"/>
    <w:rsid w:val="003904D6"/>
    <w:rsid w:val="003A0457"/>
    <w:rsid w:val="003A3FFC"/>
    <w:rsid w:val="003C6101"/>
    <w:rsid w:val="003D1B4A"/>
    <w:rsid w:val="003D1E2B"/>
    <w:rsid w:val="00400D0C"/>
    <w:rsid w:val="00402F55"/>
    <w:rsid w:val="00403516"/>
    <w:rsid w:val="00414005"/>
    <w:rsid w:val="00414741"/>
    <w:rsid w:val="00416952"/>
    <w:rsid w:val="00450CFB"/>
    <w:rsid w:val="0045290F"/>
    <w:rsid w:val="00454C72"/>
    <w:rsid w:val="00454FA0"/>
    <w:rsid w:val="00483D7A"/>
    <w:rsid w:val="004A3435"/>
    <w:rsid w:val="004A615A"/>
    <w:rsid w:val="004B1540"/>
    <w:rsid w:val="004B2A45"/>
    <w:rsid w:val="004D3CBD"/>
    <w:rsid w:val="004E10DC"/>
    <w:rsid w:val="005129C7"/>
    <w:rsid w:val="00522F7B"/>
    <w:rsid w:val="00525C87"/>
    <w:rsid w:val="00532119"/>
    <w:rsid w:val="00544A34"/>
    <w:rsid w:val="00546C52"/>
    <w:rsid w:val="00576D00"/>
    <w:rsid w:val="0059064C"/>
    <w:rsid w:val="005B2906"/>
    <w:rsid w:val="005B697D"/>
    <w:rsid w:val="005D072A"/>
    <w:rsid w:val="005D5CC1"/>
    <w:rsid w:val="00625B54"/>
    <w:rsid w:val="0064398C"/>
    <w:rsid w:val="00645287"/>
    <w:rsid w:val="00652027"/>
    <w:rsid w:val="00675115"/>
    <w:rsid w:val="00690727"/>
    <w:rsid w:val="006A6FFE"/>
    <w:rsid w:val="006B0FAD"/>
    <w:rsid w:val="006C54BA"/>
    <w:rsid w:val="006D6201"/>
    <w:rsid w:val="006D733D"/>
    <w:rsid w:val="00703F3A"/>
    <w:rsid w:val="00731FEA"/>
    <w:rsid w:val="0076085C"/>
    <w:rsid w:val="00781429"/>
    <w:rsid w:val="00786F54"/>
    <w:rsid w:val="00797B7C"/>
    <w:rsid w:val="007B31C0"/>
    <w:rsid w:val="007E09B8"/>
    <w:rsid w:val="00813A97"/>
    <w:rsid w:val="00824037"/>
    <w:rsid w:val="00853A95"/>
    <w:rsid w:val="00883DBC"/>
    <w:rsid w:val="00894F8B"/>
    <w:rsid w:val="008A3A29"/>
    <w:rsid w:val="008B32FD"/>
    <w:rsid w:val="008D0DA8"/>
    <w:rsid w:val="008E6D66"/>
    <w:rsid w:val="008F77AD"/>
    <w:rsid w:val="00900371"/>
    <w:rsid w:val="00910369"/>
    <w:rsid w:val="00913712"/>
    <w:rsid w:val="00941922"/>
    <w:rsid w:val="00951630"/>
    <w:rsid w:val="00960993"/>
    <w:rsid w:val="00985950"/>
    <w:rsid w:val="00996848"/>
    <w:rsid w:val="009A2611"/>
    <w:rsid w:val="009A75DD"/>
    <w:rsid w:val="009C56E4"/>
    <w:rsid w:val="009E6B37"/>
    <w:rsid w:val="00A0773C"/>
    <w:rsid w:val="00A35CEC"/>
    <w:rsid w:val="00A46FA6"/>
    <w:rsid w:val="00A57B81"/>
    <w:rsid w:val="00A6077E"/>
    <w:rsid w:val="00A63D58"/>
    <w:rsid w:val="00A70B19"/>
    <w:rsid w:val="00A81DA9"/>
    <w:rsid w:val="00A90EF3"/>
    <w:rsid w:val="00AF41DC"/>
    <w:rsid w:val="00AF53C1"/>
    <w:rsid w:val="00B3641C"/>
    <w:rsid w:val="00B40DFE"/>
    <w:rsid w:val="00B62EEF"/>
    <w:rsid w:val="00B7769F"/>
    <w:rsid w:val="00BA740B"/>
    <w:rsid w:val="00C0032A"/>
    <w:rsid w:val="00C024C0"/>
    <w:rsid w:val="00C02C6D"/>
    <w:rsid w:val="00C12966"/>
    <w:rsid w:val="00C316F3"/>
    <w:rsid w:val="00C34C9C"/>
    <w:rsid w:val="00C37D6E"/>
    <w:rsid w:val="00C4586D"/>
    <w:rsid w:val="00C54209"/>
    <w:rsid w:val="00C719D1"/>
    <w:rsid w:val="00C86A52"/>
    <w:rsid w:val="00C91149"/>
    <w:rsid w:val="00CD6C94"/>
    <w:rsid w:val="00D011AA"/>
    <w:rsid w:val="00D133E2"/>
    <w:rsid w:val="00D224DD"/>
    <w:rsid w:val="00D25367"/>
    <w:rsid w:val="00D56DD1"/>
    <w:rsid w:val="00D74EC9"/>
    <w:rsid w:val="00D91EF2"/>
    <w:rsid w:val="00D95A0B"/>
    <w:rsid w:val="00DA5612"/>
    <w:rsid w:val="00DB028C"/>
    <w:rsid w:val="00DB0ED0"/>
    <w:rsid w:val="00DC1737"/>
    <w:rsid w:val="00DD1B00"/>
    <w:rsid w:val="00DF58A0"/>
    <w:rsid w:val="00E01257"/>
    <w:rsid w:val="00E14701"/>
    <w:rsid w:val="00E17204"/>
    <w:rsid w:val="00E37180"/>
    <w:rsid w:val="00E47550"/>
    <w:rsid w:val="00E73B03"/>
    <w:rsid w:val="00EA3431"/>
    <w:rsid w:val="00EB0445"/>
    <w:rsid w:val="00EF4C89"/>
    <w:rsid w:val="00EF6C2E"/>
    <w:rsid w:val="00F21123"/>
    <w:rsid w:val="00F340D4"/>
    <w:rsid w:val="00F65E60"/>
    <w:rsid w:val="00F67FE9"/>
    <w:rsid w:val="00F85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9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8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024C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024C0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C024C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024C0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C024C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0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C024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8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024C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024C0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C024C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024C0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C024C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0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C024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tsachar</dc:creator>
  <cp:lastModifiedBy>אדוה קימלפלד</cp:lastModifiedBy>
  <cp:revision>2</cp:revision>
  <dcterms:created xsi:type="dcterms:W3CDTF">2014-06-01T10:25:00Z</dcterms:created>
  <dcterms:modified xsi:type="dcterms:W3CDTF">2014-06-01T10:25:00Z</dcterms:modified>
</cp:coreProperties>
</file>